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A76CDC" w14:textId="77777777" w:rsidR="002C79E6" w:rsidRPr="00DA01E0" w:rsidRDefault="002C79E6" w:rsidP="002C79E6">
      <w:pPr>
        <w:rPr>
          <w:rFonts w:ascii="Times New Roman" w:hAnsi="Times New Roman" w:cs="Times New Roman"/>
          <w:sz w:val="24"/>
        </w:rPr>
      </w:pPr>
    </w:p>
    <w:p w14:paraId="63080E82" w14:textId="77777777" w:rsidR="002C79E6" w:rsidRPr="00DA01E0" w:rsidRDefault="002C79E6" w:rsidP="002C79E6">
      <w:pPr>
        <w:rPr>
          <w:rFonts w:ascii="Times New Roman" w:hAnsi="Times New Roman" w:cs="Times New Roman"/>
          <w:sz w:val="24"/>
        </w:rPr>
      </w:pPr>
    </w:p>
    <w:p w14:paraId="47218238" w14:textId="77777777" w:rsidR="002C79E6" w:rsidRPr="00DA01E0" w:rsidRDefault="002C79E6" w:rsidP="002C79E6">
      <w:pPr>
        <w:rPr>
          <w:rFonts w:ascii="Times New Roman" w:hAnsi="Times New Roman" w:cs="Times New Roman"/>
          <w:sz w:val="24"/>
        </w:rPr>
      </w:pPr>
    </w:p>
    <w:p w14:paraId="6B8D74E2" w14:textId="77777777" w:rsidR="002C79E6" w:rsidRPr="00DA01E0" w:rsidRDefault="002C79E6" w:rsidP="002C79E6">
      <w:pPr>
        <w:rPr>
          <w:rFonts w:ascii="Times New Roman" w:hAnsi="Times New Roman" w:cs="Times New Roman"/>
          <w:sz w:val="24"/>
        </w:rPr>
      </w:pPr>
    </w:p>
    <w:p w14:paraId="3525DAFF" w14:textId="77777777" w:rsidR="008C3053" w:rsidRPr="00DA01E0" w:rsidRDefault="00572FE6" w:rsidP="008C3053">
      <w:pPr>
        <w:jc w:val="center"/>
        <w:rPr>
          <w:rFonts w:ascii="Times New Roman" w:hAnsi="Times New Roman" w:cs="Times New Roman"/>
          <w:b/>
          <w:sz w:val="24"/>
        </w:rPr>
      </w:pPr>
      <w:r w:rsidRPr="00DA01E0">
        <w:rPr>
          <w:rFonts w:ascii="Times New Roman" w:eastAsiaTheme="majorEastAsia" w:hAnsi="Times New Roman" w:cs="Times New Roman"/>
          <w:b/>
          <w:sz w:val="24"/>
        </w:rPr>
        <w:t>MSCS</w:t>
      </w:r>
      <w:r w:rsidR="00733559" w:rsidRPr="00DA01E0">
        <w:rPr>
          <w:rFonts w:ascii="Times New Roman" w:eastAsiaTheme="majorEastAsia" w:hAnsi="Times New Roman" w:cs="Times New Roman"/>
          <w:b/>
          <w:sz w:val="24"/>
        </w:rPr>
        <w:t>634</w:t>
      </w:r>
      <w:r w:rsidR="00746F15" w:rsidRPr="00DA01E0">
        <w:rPr>
          <w:rFonts w:ascii="Times New Roman" w:eastAsiaTheme="majorEastAsia" w:hAnsi="Times New Roman" w:cs="Times New Roman"/>
          <w:b/>
          <w:sz w:val="24"/>
        </w:rPr>
        <w:t xml:space="preserve"> -</w:t>
      </w:r>
      <w:r w:rsidRPr="00DA01E0">
        <w:rPr>
          <w:rFonts w:ascii="Times New Roman" w:eastAsiaTheme="majorEastAsia" w:hAnsi="Times New Roman" w:cs="Times New Roman"/>
          <w:b/>
          <w:sz w:val="24"/>
        </w:rPr>
        <w:t xml:space="preserve"> </w:t>
      </w:r>
      <w:r w:rsidR="008C3053" w:rsidRPr="00DA01E0">
        <w:rPr>
          <w:rFonts w:ascii="Times New Roman" w:hAnsi="Times New Roman" w:cs="Times New Roman"/>
          <w:b/>
          <w:sz w:val="24"/>
        </w:rPr>
        <w:t>Advanced Data Mining Techniques</w:t>
      </w:r>
    </w:p>
    <w:p w14:paraId="24B938E3" w14:textId="77777777" w:rsidR="00152ECD" w:rsidRPr="00DA01E0" w:rsidRDefault="00152ECD" w:rsidP="00152ECD">
      <w:pPr>
        <w:rPr>
          <w:rFonts w:ascii="Times New Roman" w:hAnsi="Times New Roman" w:cs="Times New Roman"/>
          <w:sz w:val="24"/>
        </w:rPr>
      </w:pPr>
    </w:p>
    <w:p w14:paraId="7DAFB7AE" w14:textId="1A0D19D7" w:rsidR="00184D54" w:rsidRPr="00DA01E0" w:rsidRDefault="00733559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t>Farheen Dhanani</w:t>
      </w:r>
    </w:p>
    <w:p w14:paraId="59269861" w14:textId="77777777" w:rsidR="00184D54" w:rsidRPr="00DA01E0" w:rsidRDefault="00184D54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t>University of Cumberlands</w:t>
      </w:r>
    </w:p>
    <w:p w14:paraId="38B098FB" w14:textId="217E80A1" w:rsidR="00184D54" w:rsidRPr="00DA01E0" w:rsidRDefault="00BE19D1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t>MSCS-</w:t>
      </w:r>
      <w:r w:rsidR="00733559" w:rsidRPr="00DA01E0">
        <w:rPr>
          <w:rFonts w:ascii="Times New Roman" w:eastAsia="Calibri" w:hAnsi="Times New Roman" w:cs="Times New Roman"/>
          <w:sz w:val="24"/>
        </w:rPr>
        <w:t>6</w:t>
      </w:r>
      <w:r w:rsidRPr="00DA01E0">
        <w:rPr>
          <w:rFonts w:ascii="Times New Roman" w:eastAsia="Calibri" w:hAnsi="Times New Roman" w:cs="Times New Roman"/>
          <w:sz w:val="24"/>
        </w:rPr>
        <w:t>3</w:t>
      </w:r>
      <w:r w:rsidR="00733559" w:rsidRPr="00DA01E0">
        <w:rPr>
          <w:rFonts w:ascii="Times New Roman" w:eastAsia="Calibri" w:hAnsi="Times New Roman" w:cs="Times New Roman"/>
          <w:sz w:val="24"/>
        </w:rPr>
        <w:t>4</w:t>
      </w:r>
      <w:r w:rsidRPr="00DA01E0">
        <w:rPr>
          <w:rFonts w:ascii="Times New Roman" w:eastAsia="Calibri" w:hAnsi="Times New Roman" w:cs="Times New Roman"/>
          <w:sz w:val="24"/>
        </w:rPr>
        <w:t>-M</w:t>
      </w:r>
      <w:r w:rsidR="00733559" w:rsidRPr="00DA01E0">
        <w:rPr>
          <w:rFonts w:ascii="Times New Roman" w:eastAsia="Calibri" w:hAnsi="Times New Roman" w:cs="Times New Roman"/>
          <w:sz w:val="24"/>
        </w:rPr>
        <w:t>2</w:t>
      </w:r>
      <w:r w:rsidRPr="00DA01E0">
        <w:rPr>
          <w:rFonts w:ascii="Times New Roman" w:eastAsia="Calibri" w:hAnsi="Times New Roman" w:cs="Times New Roman"/>
          <w:sz w:val="24"/>
        </w:rPr>
        <w:t>0</w:t>
      </w:r>
      <w:r w:rsidR="00184D54" w:rsidRPr="00DA01E0">
        <w:rPr>
          <w:rFonts w:ascii="Times New Roman" w:eastAsia="Calibri" w:hAnsi="Times New Roman" w:cs="Times New Roman"/>
          <w:sz w:val="24"/>
        </w:rPr>
        <w:t xml:space="preserve">: </w:t>
      </w:r>
      <w:r w:rsidR="00733559" w:rsidRPr="00DA01E0">
        <w:rPr>
          <w:rFonts w:ascii="Times New Roman" w:eastAsia="Calibri" w:hAnsi="Times New Roman" w:cs="Times New Roman"/>
          <w:sz w:val="24"/>
        </w:rPr>
        <w:t>Advanced Big Data and Data Mining</w:t>
      </w:r>
      <w:r w:rsidRPr="00DA01E0">
        <w:rPr>
          <w:rFonts w:ascii="Times New Roman" w:eastAsia="Calibri" w:hAnsi="Times New Roman" w:cs="Times New Roman"/>
          <w:sz w:val="24"/>
        </w:rPr>
        <w:t>es</w:t>
      </w:r>
    </w:p>
    <w:p w14:paraId="69E9A38E" w14:textId="14B5F906" w:rsidR="00184D54" w:rsidRPr="00DA01E0" w:rsidRDefault="00BE19D1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t>Dr. Satish Penmatsa</w:t>
      </w:r>
    </w:p>
    <w:p w14:paraId="43347EA3" w14:textId="020957E7" w:rsidR="00184D54" w:rsidRPr="00DA01E0" w:rsidRDefault="00733559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t>0</w:t>
      </w:r>
      <w:r w:rsidR="00DC05C0" w:rsidRPr="00DA01E0">
        <w:rPr>
          <w:rFonts w:ascii="Times New Roman" w:eastAsia="Calibri" w:hAnsi="Times New Roman" w:cs="Times New Roman"/>
          <w:sz w:val="24"/>
        </w:rPr>
        <w:t>2</w:t>
      </w:r>
      <w:r w:rsidR="00184D54" w:rsidRPr="00DA01E0">
        <w:rPr>
          <w:rFonts w:ascii="Times New Roman" w:eastAsia="Calibri" w:hAnsi="Times New Roman" w:cs="Times New Roman"/>
          <w:sz w:val="24"/>
        </w:rPr>
        <w:t>/</w:t>
      </w:r>
      <w:r w:rsidR="00746F15" w:rsidRPr="00DA01E0">
        <w:rPr>
          <w:rFonts w:ascii="Times New Roman" w:eastAsia="Calibri" w:hAnsi="Times New Roman" w:cs="Times New Roman"/>
          <w:sz w:val="24"/>
        </w:rPr>
        <w:t>1</w:t>
      </w:r>
      <w:r w:rsidR="0032612D" w:rsidRPr="00DA01E0">
        <w:rPr>
          <w:rFonts w:ascii="Times New Roman" w:eastAsia="Calibri" w:hAnsi="Times New Roman" w:cs="Times New Roman"/>
          <w:sz w:val="24"/>
        </w:rPr>
        <w:t>5</w:t>
      </w:r>
      <w:r w:rsidR="00184D54" w:rsidRPr="00DA01E0">
        <w:rPr>
          <w:rFonts w:ascii="Times New Roman" w:eastAsia="Calibri" w:hAnsi="Times New Roman" w:cs="Times New Roman"/>
          <w:sz w:val="24"/>
        </w:rPr>
        <w:t>/202</w:t>
      </w:r>
      <w:r w:rsidRPr="00DA01E0">
        <w:rPr>
          <w:rFonts w:ascii="Times New Roman" w:eastAsia="Calibri" w:hAnsi="Times New Roman" w:cs="Times New Roman"/>
          <w:sz w:val="24"/>
        </w:rPr>
        <w:t>6</w:t>
      </w:r>
    </w:p>
    <w:p w14:paraId="2EF40330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622B208D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2B8CB271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4FA65E22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3C762A53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1C42822E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3E88D1E3" w14:textId="77777777" w:rsidR="201D26C8" w:rsidRPr="00DA01E0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21E8CDA1" w14:textId="77777777" w:rsidR="000D4642" w:rsidRPr="00DA01E0" w:rsidRDefault="000D4642">
      <w:pPr>
        <w:rPr>
          <w:rFonts w:ascii="Times New Roman" w:eastAsia="Calibri" w:hAnsi="Times New Roman" w:cs="Times New Roman"/>
          <w:sz w:val="24"/>
        </w:rPr>
      </w:pPr>
      <w:r w:rsidRPr="00DA01E0">
        <w:rPr>
          <w:rFonts w:ascii="Times New Roman" w:eastAsia="Calibri" w:hAnsi="Times New Roman" w:cs="Times New Roman"/>
          <w:sz w:val="24"/>
        </w:rPr>
        <w:br w:type="page"/>
      </w:r>
    </w:p>
    <w:p w14:paraId="518AC893" w14:textId="77777777" w:rsidR="008C3053" w:rsidRPr="008C3053" w:rsidRDefault="008C3053" w:rsidP="008C3053">
      <w:pPr>
        <w:pStyle w:val="Heading2"/>
        <w:jc w:val="center"/>
        <w:rPr>
          <w:rFonts w:ascii="Times New Roman" w:hAnsi="Times New Roman" w:cs="Times New Roman"/>
          <w:sz w:val="24"/>
        </w:rPr>
      </w:pPr>
      <w:r w:rsidRPr="008C3053">
        <w:rPr>
          <w:rFonts w:ascii="Times New Roman" w:hAnsi="Times New Roman" w:cs="Times New Roman"/>
          <w:sz w:val="24"/>
        </w:rPr>
        <w:lastRenderedPageBreak/>
        <w:t>Advanced Data Mining Techniques</w:t>
      </w:r>
    </w:p>
    <w:p w14:paraId="39E97277" w14:textId="2795F428" w:rsidR="00E20B59" w:rsidRPr="00DA01E0" w:rsidRDefault="00E20B59" w:rsidP="00E20B59">
      <w:pPr>
        <w:pStyle w:val="Heading2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>Frequent Itemset Mining and Association Rules</w:t>
      </w:r>
    </w:p>
    <w:p w14:paraId="4BD919F8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1a. Frequent Itemset Mining Using Apriori and FP-Growth</w:t>
      </w:r>
    </w:p>
    <w:p w14:paraId="62C617A8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This section analyzes five retail transactions to identify frequent itemsets using both the Apriori and FP-Growth algorithms.</w:t>
      </w:r>
      <w:r w:rsidRPr="00E20B59">
        <w:rPr>
          <w:rFonts w:ascii="Times New Roman" w:hAnsi="Times New Roman" w:cs="Times New Roman"/>
          <w:sz w:val="24"/>
        </w:rPr>
        <w:br/>
        <w:t>The minimum support threshold is 50%, meaning an itemset must appear in at least 3 out of 5 transactions.</w:t>
      </w:r>
    </w:p>
    <w:p w14:paraId="64867CB1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 step-by-step mining process is followed, showing how candidate itemsets are generated, pruned, and validated.</w:t>
      </w:r>
      <w:r w:rsidRPr="00E20B59">
        <w:rPr>
          <w:rFonts w:ascii="Times New Roman" w:hAnsi="Times New Roman" w:cs="Times New Roman"/>
          <w:sz w:val="24"/>
        </w:rPr>
        <w:br/>
        <w:t>FP-Growth is also applied to the same dataset, and the performance of both methods is compared.</w:t>
      </w:r>
    </w:p>
    <w:p w14:paraId="71C02875" w14:textId="77777777" w:rsidR="009C6F63" w:rsidRPr="00DA01E0" w:rsidRDefault="00E20B59" w:rsidP="00E20B59">
      <w:pPr>
        <w:rPr>
          <w:rFonts w:ascii="Times New Roman" w:hAnsi="Times New Roman" w:cs="Times New Roman"/>
          <w:b/>
          <w:bCs/>
          <w:i/>
          <w:iCs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D0BE289" wp14:editId="5378742F">
            <wp:extent cx="5943600" cy="3343275"/>
            <wp:effectExtent l="0" t="0" r="0" b="9525"/>
            <wp:docPr id="154748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88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858D" w14:textId="41443C0A" w:rsidR="00E20B59" w:rsidRPr="00E20B59" w:rsidRDefault="009C6F63" w:rsidP="009C6F63">
      <w:pPr>
        <w:ind w:left="360"/>
        <w:rPr>
          <w:rFonts w:ascii="Times New Roman" w:hAnsi="Times New Roman" w:cs="Times New Roman"/>
          <w:b/>
          <w:bCs/>
          <w:sz w:val="24"/>
        </w:rPr>
      </w:pPr>
      <w:r w:rsidRPr="00DA01E0">
        <w:rPr>
          <w:rFonts w:ascii="Times New Roman" w:hAnsi="Times New Roman" w:cs="Times New Roman"/>
          <w:sz w:val="24"/>
        </w:rPr>
        <w:lastRenderedPageBreak/>
        <w:t xml:space="preserve"> </w:t>
      </w:r>
      <w:r w:rsidR="00E20B59" w:rsidRPr="00E20B59">
        <w:rPr>
          <w:rFonts w:ascii="Times New Roman" w:hAnsi="Times New Roman" w:cs="Times New Roman"/>
          <w:sz w:val="24"/>
        </w:rPr>
        <w:br/>
      </w:r>
      <w:r w:rsidR="00E81722"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3D8FEB1" wp14:editId="3FC59F10">
            <wp:extent cx="5943600" cy="3343275"/>
            <wp:effectExtent l="0" t="0" r="0" b="9525"/>
            <wp:docPr id="175456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634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B59" w:rsidRPr="00E20B59">
        <w:rPr>
          <w:rFonts w:ascii="Times New Roman" w:hAnsi="Times New Roman" w:cs="Times New Roman"/>
          <w:b/>
          <w:bCs/>
          <w:sz w:val="24"/>
        </w:rPr>
        <w:t>Comparison of Algorithms</w:t>
      </w:r>
    </w:p>
    <w:p w14:paraId="1BB81CDC" w14:textId="77777777" w:rsidR="00E20B59" w:rsidRPr="00E20B59" w:rsidRDefault="00E20B59" w:rsidP="00E20B59">
      <w:pPr>
        <w:numPr>
          <w:ilvl w:val="0"/>
          <w:numId w:val="4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Apriori Strengths</w:t>
      </w:r>
      <w:r w:rsidRPr="00E20B59">
        <w:rPr>
          <w:rFonts w:ascii="Times New Roman" w:hAnsi="Times New Roman" w:cs="Times New Roman"/>
          <w:sz w:val="24"/>
        </w:rPr>
        <w:t>: Simple, easy to understand, level-wise generation.</w:t>
      </w:r>
    </w:p>
    <w:p w14:paraId="0137E4F7" w14:textId="77777777" w:rsidR="00E20B59" w:rsidRPr="00E20B59" w:rsidRDefault="00E20B59" w:rsidP="00E20B59">
      <w:pPr>
        <w:numPr>
          <w:ilvl w:val="0"/>
          <w:numId w:val="4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Apriori Weaknesses</w:t>
      </w:r>
      <w:r w:rsidRPr="00E20B59">
        <w:rPr>
          <w:rFonts w:ascii="Times New Roman" w:hAnsi="Times New Roman" w:cs="Times New Roman"/>
          <w:sz w:val="24"/>
        </w:rPr>
        <w:t>: Slow due to repeated scans and candidate explosion.</w:t>
      </w:r>
    </w:p>
    <w:p w14:paraId="58577E51" w14:textId="77777777" w:rsidR="00E20B59" w:rsidRPr="00E20B59" w:rsidRDefault="00E20B59" w:rsidP="00E20B59">
      <w:pPr>
        <w:numPr>
          <w:ilvl w:val="0"/>
          <w:numId w:val="4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FP-Growth Strengths</w:t>
      </w:r>
      <w:r w:rsidRPr="00E20B59">
        <w:rPr>
          <w:rFonts w:ascii="Times New Roman" w:hAnsi="Times New Roman" w:cs="Times New Roman"/>
          <w:sz w:val="24"/>
        </w:rPr>
        <w:t>: Faster, compresses dataset, avoids candidate generation.</w:t>
      </w:r>
    </w:p>
    <w:p w14:paraId="2F95D82C" w14:textId="77777777" w:rsidR="00E20B59" w:rsidRPr="00E20B59" w:rsidRDefault="00E20B59" w:rsidP="00E20B59">
      <w:pPr>
        <w:numPr>
          <w:ilvl w:val="0"/>
          <w:numId w:val="4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FP-Growth Weaknesses</w:t>
      </w:r>
      <w:r w:rsidRPr="00E20B59">
        <w:rPr>
          <w:rFonts w:ascii="Times New Roman" w:hAnsi="Times New Roman" w:cs="Times New Roman"/>
          <w:sz w:val="24"/>
        </w:rPr>
        <w:t>: More complex structure, tree must fit into memory.</w:t>
      </w:r>
    </w:p>
    <w:p w14:paraId="77C544F8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1b. Strong Association Rules</w:t>
      </w:r>
    </w:p>
    <w:p w14:paraId="65F3DDC5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Using the frequent itemsets, strong association rules are generated based on:</w:t>
      </w:r>
    </w:p>
    <w:p w14:paraId="578FBC2F" w14:textId="77777777" w:rsidR="00E20B59" w:rsidRPr="00E20B59" w:rsidRDefault="00E20B59" w:rsidP="00E20B59">
      <w:pPr>
        <w:numPr>
          <w:ilvl w:val="0"/>
          <w:numId w:val="4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Minimum Support = 50%</w:t>
      </w:r>
    </w:p>
    <w:p w14:paraId="40334D50" w14:textId="77777777" w:rsidR="00E20B59" w:rsidRPr="00E20B59" w:rsidRDefault="00E20B59" w:rsidP="00E20B59">
      <w:pPr>
        <w:numPr>
          <w:ilvl w:val="0"/>
          <w:numId w:val="4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Minimum Confidence = 70%</w:t>
      </w:r>
    </w:p>
    <w:p w14:paraId="0B29C1AB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 rule format used is:</w:t>
      </w:r>
    </w:p>
    <w:p w14:paraId="5BF77B29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Cambria Math" w:hAnsi="Cambria Math" w:cs="Cambria Math"/>
          <w:b/>
          <w:bCs/>
          <w:sz w:val="24"/>
        </w:rPr>
        <w:t>∀</w:t>
      </w:r>
      <w:r w:rsidRPr="00E20B59">
        <w:rPr>
          <w:rFonts w:ascii="Times New Roman" w:hAnsi="Times New Roman" w:cs="Times New Roman"/>
          <w:b/>
          <w:bCs/>
          <w:sz w:val="24"/>
        </w:rPr>
        <w:t xml:space="preserve">x </w:t>
      </w:r>
      <w:r w:rsidRPr="00E20B59">
        <w:rPr>
          <w:rFonts w:ascii="Cambria Math" w:hAnsi="Cambria Math" w:cs="Cambria Math"/>
          <w:b/>
          <w:bCs/>
          <w:sz w:val="24"/>
        </w:rPr>
        <w:t>∈</w:t>
      </w:r>
      <w:r w:rsidRPr="00E20B59">
        <w:rPr>
          <w:rFonts w:ascii="Times New Roman" w:hAnsi="Times New Roman" w:cs="Times New Roman"/>
          <w:b/>
          <w:bCs/>
          <w:sz w:val="24"/>
        </w:rPr>
        <w:t xml:space="preserve"> transaction, buys(X, item1) </w:t>
      </w:r>
      <w:r w:rsidRPr="00E20B59">
        <w:rPr>
          <w:rFonts w:ascii="Cambria Math" w:hAnsi="Cambria Math" w:cs="Cambria Math"/>
          <w:b/>
          <w:bCs/>
          <w:sz w:val="24"/>
        </w:rPr>
        <w:t>∧</w:t>
      </w:r>
      <w:r w:rsidRPr="00E20B59">
        <w:rPr>
          <w:rFonts w:ascii="Times New Roman" w:hAnsi="Times New Roman" w:cs="Times New Roman"/>
          <w:b/>
          <w:bCs/>
          <w:sz w:val="24"/>
        </w:rPr>
        <w:t xml:space="preserve"> buys(X, item2) </w:t>
      </w:r>
      <w:r w:rsidRPr="00E20B59">
        <w:rPr>
          <w:rFonts w:ascii="Cambria Math" w:hAnsi="Cambria Math" w:cs="Cambria Math"/>
          <w:b/>
          <w:bCs/>
          <w:sz w:val="24"/>
        </w:rPr>
        <w:t>⇒</w:t>
      </w:r>
      <w:r w:rsidRPr="00E20B59">
        <w:rPr>
          <w:rFonts w:ascii="Times New Roman" w:hAnsi="Times New Roman" w:cs="Times New Roman"/>
          <w:b/>
          <w:bCs/>
          <w:sz w:val="24"/>
        </w:rPr>
        <w:t xml:space="preserve"> buys(X, item3) [support, confidence]</w:t>
      </w:r>
    </w:p>
    <w:p w14:paraId="403CBD05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lastRenderedPageBreak/>
        <w:t>The rules are evaluated based on whether they meet both thresholds.</w:t>
      </w:r>
    </w:p>
    <w:p w14:paraId="388A826B" w14:textId="77777777" w:rsidR="00E81722" w:rsidRPr="00DA01E0" w:rsidRDefault="00E81722" w:rsidP="00E20B59">
      <w:pPr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764A36" wp14:editId="69DEA4C9">
            <wp:extent cx="5943600" cy="3343275"/>
            <wp:effectExtent l="0" t="0" r="0" b="9525"/>
            <wp:docPr id="150785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550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3C95" w14:textId="00D9F878" w:rsidR="00E20B59" w:rsidRPr="00DA01E0" w:rsidRDefault="00E81722" w:rsidP="00E20B59">
      <w:pPr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E6EF1D" wp14:editId="7CAE8B79">
            <wp:extent cx="5943600" cy="3343275"/>
            <wp:effectExtent l="0" t="0" r="0" b="9525"/>
            <wp:docPr id="45154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46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B59" w:rsidRPr="00E20B59">
        <w:rPr>
          <w:rFonts w:ascii="Times New Roman" w:hAnsi="Times New Roman" w:cs="Times New Roman"/>
          <w:sz w:val="24"/>
        </w:rPr>
        <w:br/>
      </w:r>
    </w:p>
    <w:p w14:paraId="49DFE95C" w14:textId="2DCD6CE6" w:rsidR="00E81722" w:rsidRPr="00E20B59" w:rsidRDefault="00E81722" w:rsidP="00E20B59">
      <w:pPr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930BFB7" wp14:editId="666D2488">
            <wp:extent cx="5943600" cy="3343275"/>
            <wp:effectExtent l="0" t="0" r="0" b="9525"/>
            <wp:docPr id="53560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08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9B7" w14:textId="77777777" w:rsidR="00E20B59" w:rsidRPr="00DA01E0" w:rsidRDefault="00E20B59" w:rsidP="009C6F63">
      <w:pPr>
        <w:pStyle w:val="Heading2"/>
        <w:ind w:firstLine="720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>1c. Analysis and Interpretation</w:t>
      </w:r>
    </w:p>
    <w:p w14:paraId="79734853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This section interprets the meaning of the strong rules generated.</w:t>
      </w:r>
    </w:p>
    <w:p w14:paraId="56AA96DB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Examples of insights include:</w:t>
      </w:r>
    </w:p>
    <w:p w14:paraId="696A2F64" w14:textId="77777777" w:rsidR="00E20B59" w:rsidRPr="00E20B59" w:rsidRDefault="00E20B59" w:rsidP="00E20B59">
      <w:pPr>
        <w:numPr>
          <w:ilvl w:val="0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Frequently co-purchased items indicate product affinities.</w:t>
      </w:r>
    </w:p>
    <w:p w14:paraId="29A8F562" w14:textId="77777777" w:rsidR="00E20B59" w:rsidRPr="00E20B59" w:rsidRDefault="00E20B59" w:rsidP="00E20B59">
      <w:pPr>
        <w:numPr>
          <w:ilvl w:val="0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Customers who buy {A, B} are highly likely to also buy {C}.</w:t>
      </w:r>
    </w:p>
    <w:p w14:paraId="51DA7336" w14:textId="77777777" w:rsidR="00E20B59" w:rsidRPr="00E20B59" w:rsidRDefault="00E20B59" w:rsidP="00E20B59">
      <w:pPr>
        <w:numPr>
          <w:ilvl w:val="0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These insights help businesses with:</w:t>
      </w:r>
    </w:p>
    <w:p w14:paraId="4482CAD0" w14:textId="77777777" w:rsidR="00E20B59" w:rsidRPr="00E20B59" w:rsidRDefault="00E20B59" w:rsidP="00E20B59">
      <w:pPr>
        <w:numPr>
          <w:ilvl w:val="1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Product placement</w:t>
      </w:r>
    </w:p>
    <w:p w14:paraId="68AB727D" w14:textId="77777777" w:rsidR="00E20B59" w:rsidRPr="00E20B59" w:rsidRDefault="00E20B59" w:rsidP="00E20B59">
      <w:pPr>
        <w:numPr>
          <w:ilvl w:val="1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Store layout optimization</w:t>
      </w:r>
    </w:p>
    <w:p w14:paraId="145418F4" w14:textId="77777777" w:rsidR="00E20B59" w:rsidRPr="00E20B59" w:rsidRDefault="00E20B59" w:rsidP="00E20B59">
      <w:pPr>
        <w:numPr>
          <w:ilvl w:val="1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Cross-selling recommendations</w:t>
      </w:r>
    </w:p>
    <w:p w14:paraId="794DFF8F" w14:textId="77777777" w:rsidR="00E20B59" w:rsidRPr="00E20B59" w:rsidRDefault="00E20B59" w:rsidP="00E20B59">
      <w:pPr>
        <w:numPr>
          <w:ilvl w:val="1"/>
          <w:numId w:val="43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Inventory stocking decisions</w:t>
      </w:r>
    </w:p>
    <w:p w14:paraId="283AAD67" w14:textId="77777777" w:rsidR="00E20B59" w:rsidRPr="00DA01E0" w:rsidRDefault="00E20B59" w:rsidP="009C6F63">
      <w:pPr>
        <w:pStyle w:val="Heading2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>2. Association Rule Mining &amp; Correlation Analysis</w:t>
      </w:r>
    </w:p>
    <w:p w14:paraId="6E1B0183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 contingency table is analyzed to evaluate relationships between Fiction and Mystery book purchases.</w:t>
      </w:r>
    </w:p>
    <w:p w14:paraId="1D15E82B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lastRenderedPageBreak/>
        <w:t xml:space="preserve">2a. Strength of the Rule “Fiction </w:t>
      </w:r>
      <w:r w:rsidRPr="00E20B59">
        <w:rPr>
          <w:rFonts w:ascii="Cambria Math" w:hAnsi="Cambria Math" w:cs="Cambria Math"/>
          <w:b/>
          <w:bCs/>
          <w:sz w:val="24"/>
        </w:rPr>
        <w:t>⇒</w:t>
      </w:r>
      <w:r w:rsidRPr="00E20B59">
        <w:rPr>
          <w:rFonts w:ascii="Times New Roman" w:hAnsi="Times New Roman" w:cs="Times New Roman"/>
          <w:b/>
          <w:bCs/>
          <w:sz w:val="24"/>
        </w:rPr>
        <w:t xml:space="preserve"> Mystery”</w:t>
      </w:r>
    </w:p>
    <w:p w14:paraId="6C786A8C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Support and confidence are computed:</w:t>
      </w:r>
    </w:p>
    <w:p w14:paraId="629C6E26" w14:textId="77777777" w:rsidR="00E20B59" w:rsidRPr="00E20B59" w:rsidRDefault="00E20B59" w:rsidP="00E20B59">
      <w:pPr>
        <w:numPr>
          <w:ilvl w:val="0"/>
          <w:numId w:val="44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Compare support to 30% threshold</w:t>
      </w:r>
    </w:p>
    <w:p w14:paraId="263A9A39" w14:textId="77777777" w:rsidR="00E20B59" w:rsidRPr="00E20B59" w:rsidRDefault="00E20B59" w:rsidP="00E20B59">
      <w:pPr>
        <w:numPr>
          <w:ilvl w:val="0"/>
          <w:numId w:val="44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Compare confidence to 60% threshold</w:t>
      </w:r>
    </w:p>
    <w:p w14:paraId="313B3E32" w14:textId="77777777" w:rsidR="00E20B59" w:rsidRPr="00E20B59" w:rsidRDefault="00E20B59" w:rsidP="00E20B59">
      <w:pPr>
        <w:numPr>
          <w:ilvl w:val="0"/>
          <w:numId w:val="44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Determine if the rule qualifies as strong</w:t>
      </w:r>
    </w:p>
    <w:p w14:paraId="48CDD490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All calculations are performed step-by-step.</w:t>
      </w:r>
    </w:p>
    <w:p w14:paraId="7EE6E011" w14:textId="4CA59EC2" w:rsidR="00E20B59" w:rsidRPr="00E20B59" w:rsidRDefault="00E81722" w:rsidP="00E20B59">
      <w:pPr>
        <w:rPr>
          <w:rFonts w:ascii="Times New Roman" w:hAnsi="Times New Roman" w:cs="Times New Roman"/>
          <w:b/>
          <w:bCs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30C95DC" wp14:editId="42D86A82">
            <wp:extent cx="5943600" cy="3343275"/>
            <wp:effectExtent l="0" t="0" r="0" b="9525"/>
            <wp:docPr id="125526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3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B59" w:rsidRPr="00E20B59">
        <w:rPr>
          <w:rFonts w:ascii="Times New Roman" w:hAnsi="Times New Roman" w:cs="Times New Roman"/>
          <w:sz w:val="24"/>
        </w:rPr>
        <w:br/>
      </w:r>
      <w:r w:rsidR="00E20B59" w:rsidRPr="00E20B59">
        <w:rPr>
          <w:rFonts w:ascii="Times New Roman" w:hAnsi="Times New Roman" w:cs="Times New Roman"/>
          <w:b/>
          <w:bCs/>
          <w:sz w:val="24"/>
        </w:rPr>
        <w:t>2b. Independence &amp; Correlation</w:t>
      </w:r>
    </w:p>
    <w:p w14:paraId="7A2EF404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Using joint and marginal probabilities:</w:t>
      </w:r>
    </w:p>
    <w:p w14:paraId="765449CA" w14:textId="77777777" w:rsidR="00E20B59" w:rsidRPr="00E20B59" w:rsidRDefault="00E20B59" w:rsidP="00E20B59">
      <w:pPr>
        <w:numPr>
          <w:ilvl w:val="0"/>
          <w:numId w:val="45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Test whether Fiction and Mystery purchases are independent</w:t>
      </w:r>
    </w:p>
    <w:p w14:paraId="1A9FD2D4" w14:textId="77777777" w:rsidR="00E20B59" w:rsidRPr="00E20B59" w:rsidRDefault="00E20B59" w:rsidP="00E20B59">
      <w:pPr>
        <w:numPr>
          <w:ilvl w:val="0"/>
          <w:numId w:val="45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If not independent, determine whether the correlation is:</w:t>
      </w:r>
    </w:p>
    <w:p w14:paraId="0067E004" w14:textId="77777777" w:rsidR="00E20B59" w:rsidRPr="00E20B59" w:rsidRDefault="00E20B59" w:rsidP="00E20B59">
      <w:pPr>
        <w:numPr>
          <w:ilvl w:val="1"/>
          <w:numId w:val="45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Positive</w:t>
      </w:r>
    </w:p>
    <w:p w14:paraId="2C09BA7E" w14:textId="77777777" w:rsidR="00E20B59" w:rsidRPr="00E20B59" w:rsidRDefault="00E20B59" w:rsidP="00E20B59">
      <w:pPr>
        <w:numPr>
          <w:ilvl w:val="1"/>
          <w:numId w:val="45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Negative</w:t>
      </w:r>
    </w:p>
    <w:p w14:paraId="373CB233" w14:textId="77777777" w:rsidR="009C6F63" w:rsidRPr="00DA01E0" w:rsidRDefault="009C6F63" w:rsidP="00E20B59">
      <w:pPr>
        <w:rPr>
          <w:rFonts w:ascii="Times New Roman" w:hAnsi="Times New Roman" w:cs="Times New Roman"/>
          <w:b/>
          <w:bCs/>
          <w:sz w:val="24"/>
        </w:rPr>
      </w:pPr>
    </w:p>
    <w:p w14:paraId="3173F657" w14:textId="0652F2E3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lastRenderedPageBreak/>
        <w:t>2c. Additional Measures</w:t>
      </w:r>
    </w:p>
    <w:p w14:paraId="48BE281E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 following are computed and compared:</w:t>
      </w:r>
    </w:p>
    <w:p w14:paraId="4215EFCC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All-confidence</w:t>
      </w:r>
    </w:p>
    <w:p w14:paraId="5E9D4A56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Max-confidence</w:t>
      </w:r>
    </w:p>
    <w:p w14:paraId="5339AE4A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Kulczynski measure</w:t>
      </w:r>
    </w:p>
    <w:p w14:paraId="66E0400C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Cosine similarity</w:t>
      </w:r>
    </w:p>
    <w:p w14:paraId="4405ED2B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Lift</w:t>
      </w:r>
    </w:p>
    <w:p w14:paraId="3268582C" w14:textId="77777777" w:rsidR="00E20B59" w:rsidRPr="00E20B59" w:rsidRDefault="00E20B59" w:rsidP="00E20B59">
      <w:pPr>
        <w:numPr>
          <w:ilvl w:val="0"/>
          <w:numId w:val="46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Phi-correlation</w:t>
      </w:r>
    </w:p>
    <w:p w14:paraId="680B69BF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 summary explains what each measure reveals about the relationship between Fiction and Mystery books.</w:t>
      </w:r>
    </w:p>
    <w:p w14:paraId="62AFD484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3. Decision Tree &amp; Naïve Bayesian Classification</w:t>
      </w:r>
    </w:p>
    <w:p w14:paraId="0E78C198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Employee data with generalized ranges is analyzed using a decision-tree approach and naïve Bayes.</w:t>
      </w:r>
    </w:p>
    <w:p w14:paraId="49A79E70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3a. Modifying Decision Tree for Count Attribute</w:t>
      </w:r>
    </w:p>
    <w:p w14:paraId="3E760DB2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 decision tree algorithm is updated to:</w:t>
      </w:r>
    </w:p>
    <w:p w14:paraId="51F84BCA" w14:textId="77777777" w:rsidR="00E20B59" w:rsidRPr="00E20B59" w:rsidRDefault="00E20B59" w:rsidP="00E20B59">
      <w:pPr>
        <w:numPr>
          <w:ilvl w:val="0"/>
          <w:numId w:val="47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Treat each row as “count” repeated examples</w:t>
      </w:r>
    </w:p>
    <w:p w14:paraId="3D807453" w14:textId="77777777" w:rsidR="00E20B59" w:rsidRPr="00E20B59" w:rsidRDefault="00E20B59" w:rsidP="00E20B59">
      <w:pPr>
        <w:numPr>
          <w:ilvl w:val="0"/>
          <w:numId w:val="47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Weight entropy and information gain using frequency</w:t>
      </w:r>
    </w:p>
    <w:p w14:paraId="03FB7C3B" w14:textId="77777777" w:rsidR="00E20B59" w:rsidRPr="00E20B59" w:rsidRDefault="00E20B59" w:rsidP="00E20B59">
      <w:pPr>
        <w:numPr>
          <w:ilvl w:val="0"/>
          <w:numId w:val="47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Ensure correct splitting when aggregated data is used</w:t>
      </w:r>
    </w:p>
    <w:p w14:paraId="75370687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3b. Decision Tree Construction</w:t>
      </w:r>
    </w:p>
    <w:p w14:paraId="5B025816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Entropy, information gain, and splitting criteria are computed for:</w:t>
      </w:r>
    </w:p>
    <w:p w14:paraId="03FA2554" w14:textId="77777777" w:rsidR="00E20B59" w:rsidRPr="00E20B59" w:rsidRDefault="00E20B59" w:rsidP="00E20B59">
      <w:pPr>
        <w:numPr>
          <w:ilvl w:val="0"/>
          <w:numId w:val="48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Department</w:t>
      </w:r>
    </w:p>
    <w:p w14:paraId="2E76B91F" w14:textId="77777777" w:rsidR="00E20B59" w:rsidRPr="00E20B59" w:rsidRDefault="00E20B59" w:rsidP="00E20B59">
      <w:pPr>
        <w:numPr>
          <w:ilvl w:val="0"/>
          <w:numId w:val="48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Age range</w:t>
      </w:r>
    </w:p>
    <w:p w14:paraId="1BA8972E" w14:textId="77777777" w:rsidR="00E20B59" w:rsidRPr="00E20B59" w:rsidRDefault="00E20B59" w:rsidP="00E20B59">
      <w:pPr>
        <w:numPr>
          <w:ilvl w:val="0"/>
          <w:numId w:val="48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Salary range</w:t>
      </w:r>
    </w:p>
    <w:p w14:paraId="2DBC8D0A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lastRenderedPageBreak/>
        <w:t>The final tree is constructed manually step-by-step.</w:t>
      </w:r>
    </w:p>
    <w:p w14:paraId="1741117F" w14:textId="28EA73B0" w:rsidR="00E20B59" w:rsidRPr="00E20B59" w:rsidRDefault="00E81722" w:rsidP="00E20B59">
      <w:pPr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3049D7" wp14:editId="438DAF12">
            <wp:extent cx="5943600" cy="3343275"/>
            <wp:effectExtent l="0" t="0" r="0" b="9525"/>
            <wp:docPr id="204102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4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1E0">
        <w:rPr>
          <w:rFonts w:ascii="Times New Roman" w:hAnsi="Times New Roman" w:cs="Times New Roman"/>
          <w:sz w:val="24"/>
        </w:rPr>
        <w:t xml:space="preserve"> </w:t>
      </w:r>
    </w:p>
    <w:p w14:paraId="3648E731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3c. Naïve Bayesian Classification</w:t>
      </w:r>
    </w:p>
    <w:p w14:paraId="25DA032B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 new tuple is classified:</w:t>
      </w:r>
    </w:p>
    <w:p w14:paraId="37B83D39" w14:textId="77777777" w:rsidR="00E20B59" w:rsidRPr="00E20B59" w:rsidRDefault="00E20B59" w:rsidP="00E20B59">
      <w:pPr>
        <w:numPr>
          <w:ilvl w:val="0"/>
          <w:numId w:val="49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Department = IT</w:t>
      </w:r>
    </w:p>
    <w:p w14:paraId="32117AD1" w14:textId="77777777" w:rsidR="00E20B59" w:rsidRPr="00E20B59" w:rsidRDefault="00E20B59" w:rsidP="00E20B59">
      <w:pPr>
        <w:numPr>
          <w:ilvl w:val="0"/>
          <w:numId w:val="49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Age = 26…30</w:t>
      </w:r>
    </w:p>
    <w:p w14:paraId="63A165DC" w14:textId="77777777" w:rsidR="00E20B59" w:rsidRPr="00E20B59" w:rsidRDefault="00E20B59" w:rsidP="00E20B59">
      <w:pPr>
        <w:numPr>
          <w:ilvl w:val="0"/>
          <w:numId w:val="49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Salary = 46K…50K</w:t>
      </w:r>
    </w:p>
    <w:p w14:paraId="41CDA321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Probabilities are computed for:</w:t>
      </w:r>
    </w:p>
    <w:p w14:paraId="08F80CA6" w14:textId="77777777" w:rsidR="00E20B59" w:rsidRPr="00E20B59" w:rsidRDefault="00E20B59" w:rsidP="00E20B59">
      <w:pPr>
        <w:numPr>
          <w:ilvl w:val="0"/>
          <w:numId w:val="50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P(Senior | attributes)</w:t>
      </w:r>
    </w:p>
    <w:p w14:paraId="2F09DFBF" w14:textId="77777777" w:rsidR="00E20B59" w:rsidRPr="00E20B59" w:rsidRDefault="00E20B59" w:rsidP="00E20B59">
      <w:pPr>
        <w:numPr>
          <w:ilvl w:val="0"/>
          <w:numId w:val="50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P(Junior | attributes)</w:t>
      </w:r>
    </w:p>
    <w:p w14:paraId="28D97901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 category with the higher posterior probability is selected.</w:t>
      </w:r>
    </w:p>
    <w:p w14:paraId="19768004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4. K-Means Clustering with Euclidean Distance</w:t>
      </w:r>
    </w:p>
    <w:p w14:paraId="7219E32E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Customer location points in a mall are clustered using 3 initial cluster centers.</w:t>
      </w:r>
    </w:p>
    <w:p w14:paraId="662D51B9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4a. One Iteration of K-Means</w:t>
      </w:r>
    </w:p>
    <w:p w14:paraId="73A50357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lastRenderedPageBreak/>
        <w:t>For each point:</w:t>
      </w:r>
    </w:p>
    <w:p w14:paraId="1C7E1858" w14:textId="77777777" w:rsidR="00E20B59" w:rsidRPr="00E20B59" w:rsidRDefault="00E20B59" w:rsidP="00E20B59">
      <w:pPr>
        <w:numPr>
          <w:ilvl w:val="0"/>
          <w:numId w:val="5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Compute Euclidean distance to all centers</w:t>
      </w:r>
    </w:p>
    <w:p w14:paraId="2C78A5A3" w14:textId="77777777" w:rsidR="00E20B59" w:rsidRPr="00E20B59" w:rsidRDefault="00E20B59" w:rsidP="00E20B59">
      <w:pPr>
        <w:numPr>
          <w:ilvl w:val="0"/>
          <w:numId w:val="5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Assign to nearest cluster</w:t>
      </w:r>
    </w:p>
    <w:p w14:paraId="2B772480" w14:textId="77777777" w:rsidR="00E20B59" w:rsidRPr="00E20B59" w:rsidRDefault="00E20B59" w:rsidP="00E20B59">
      <w:pPr>
        <w:numPr>
          <w:ilvl w:val="0"/>
          <w:numId w:val="51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Re-calculate updated cluster centers</w:t>
      </w:r>
    </w:p>
    <w:p w14:paraId="2579F068" w14:textId="67B2156C" w:rsidR="00E20B59" w:rsidRPr="00E20B59" w:rsidRDefault="009C6F63" w:rsidP="00E20B59">
      <w:pPr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BFF05D" wp14:editId="7394C212">
            <wp:extent cx="5943600" cy="3343275"/>
            <wp:effectExtent l="0" t="0" r="0" b="9525"/>
            <wp:docPr id="125064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13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7EF3" w14:textId="77777777" w:rsidR="00E20B59" w:rsidRPr="00E20B59" w:rsidRDefault="00E20B59" w:rsidP="00E20B59">
      <w:pPr>
        <w:rPr>
          <w:rFonts w:ascii="Times New Roman" w:hAnsi="Times New Roman" w:cs="Times New Roman"/>
          <w:b/>
          <w:bCs/>
          <w:sz w:val="24"/>
        </w:rPr>
      </w:pPr>
      <w:r w:rsidRPr="00E20B59">
        <w:rPr>
          <w:rFonts w:ascii="Times New Roman" w:hAnsi="Times New Roman" w:cs="Times New Roman"/>
          <w:b/>
          <w:bCs/>
          <w:sz w:val="24"/>
        </w:rPr>
        <w:t>4b. K-Means to Convergence</w:t>
      </w:r>
    </w:p>
    <w:p w14:paraId="2AFB20D2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Iterations continue until centers stop changing.</w:t>
      </w:r>
    </w:p>
    <w:p w14:paraId="7F26EB62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 final clusters and their assigned points are listed clearly and interpreted.</w:t>
      </w:r>
    </w:p>
    <w:p w14:paraId="7308CB9F" w14:textId="5395E8F4" w:rsidR="00E20B59" w:rsidRPr="00DA01E0" w:rsidRDefault="009C6F63" w:rsidP="00E20B59">
      <w:pPr>
        <w:rPr>
          <w:rFonts w:ascii="Times New Roman" w:hAnsi="Times New Roman" w:cs="Times New Roman"/>
          <w:b/>
          <w:bCs/>
          <w:i/>
          <w:iCs/>
          <w:sz w:val="24"/>
        </w:rPr>
      </w:pPr>
      <w:r w:rsidRPr="00DA01E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B760E2E" wp14:editId="74599DF6">
            <wp:extent cx="5943600" cy="3343275"/>
            <wp:effectExtent l="0" t="0" r="0" b="9525"/>
            <wp:docPr id="32047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9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8BFF" w14:textId="77777777" w:rsidR="00E20B59" w:rsidRPr="00DA01E0" w:rsidRDefault="00E20B59" w:rsidP="009C6F63">
      <w:pPr>
        <w:pStyle w:val="Heading2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>Conclusion</w:t>
      </w:r>
    </w:p>
    <w:p w14:paraId="329F8B95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This assignment applied multiple data mining methods:</w:t>
      </w:r>
    </w:p>
    <w:p w14:paraId="2DBA93B8" w14:textId="77777777" w:rsidR="00E20B59" w:rsidRPr="00E20B59" w:rsidRDefault="00E20B59" w:rsidP="00E20B59">
      <w:pPr>
        <w:numPr>
          <w:ilvl w:val="0"/>
          <w:numId w:val="5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Apriori and FP-Growth for frequent itemsets</w:t>
      </w:r>
    </w:p>
    <w:p w14:paraId="69C1C359" w14:textId="77777777" w:rsidR="00E20B59" w:rsidRPr="00E20B59" w:rsidRDefault="00E20B59" w:rsidP="00E20B59">
      <w:pPr>
        <w:numPr>
          <w:ilvl w:val="0"/>
          <w:numId w:val="5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Association rule evaluation and correlation testing</w:t>
      </w:r>
    </w:p>
    <w:p w14:paraId="49700E70" w14:textId="77777777" w:rsidR="00E20B59" w:rsidRPr="00E20B59" w:rsidRDefault="00E20B59" w:rsidP="00E20B59">
      <w:pPr>
        <w:numPr>
          <w:ilvl w:val="0"/>
          <w:numId w:val="5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Decision tree construction with weighted counts</w:t>
      </w:r>
    </w:p>
    <w:p w14:paraId="6AE6C81C" w14:textId="77777777" w:rsidR="00E20B59" w:rsidRPr="00E20B59" w:rsidRDefault="00E20B59" w:rsidP="00E20B59">
      <w:pPr>
        <w:numPr>
          <w:ilvl w:val="0"/>
          <w:numId w:val="5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Naïve Bayesian classification of employee data</w:t>
      </w:r>
    </w:p>
    <w:p w14:paraId="3297C9D1" w14:textId="77777777" w:rsidR="00E20B59" w:rsidRPr="00E20B59" w:rsidRDefault="00E20B59" w:rsidP="00E20B59">
      <w:pPr>
        <w:numPr>
          <w:ilvl w:val="0"/>
          <w:numId w:val="52"/>
        </w:num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K-Means clustering to identify customer groupings</w:t>
      </w:r>
    </w:p>
    <w:p w14:paraId="04262348" w14:textId="77777777" w:rsidR="00E20B59" w:rsidRPr="00E20B59" w:rsidRDefault="00E20B59" w:rsidP="00E20B59">
      <w:pPr>
        <w:rPr>
          <w:rFonts w:ascii="Times New Roman" w:hAnsi="Times New Roman" w:cs="Times New Roman"/>
          <w:sz w:val="24"/>
        </w:rPr>
      </w:pPr>
      <w:r w:rsidRPr="00E20B59">
        <w:rPr>
          <w:rFonts w:ascii="Times New Roman" w:hAnsi="Times New Roman" w:cs="Times New Roman"/>
          <w:sz w:val="24"/>
        </w:rPr>
        <w:t>These methods offer valuable insights for improving business decisions, customer targeting, and operational efficiency.</w:t>
      </w:r>
    </w:p>
    <w:p w14:paraId="182B851F" w14:textId="77777777" w:rsidR="003A5698" w:rsidRPr="00DA01E0" w:rsidRDefault="003A5698" w:rsidP="003A5698">
      <w:pPr>
        <w:rPr>
          <w:rFonts w:ascii="Times New Roman" w:hAnsi="Times New Roman" w:cs="Times New Roman"/>
          <w:sz w:val="24"/>
        </w:rPr>
      </w:pPr>
    </w:p>
    <w:p w14:paraId="592D717A" w14:textId="34AE6A46" w:rsidR="003A5698" w:rsidRPr="00DA01E0" w:rsidRDefault="003A5698" w:rsidP="00E408A5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4227796F" w14:textId="222FBF0C" w:rsidR="008154CA" w:rsidRPr="00DA01E0" w:rsidRDefault="008154CA" w:rsidP="00E408A5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7B0B7454" w14:textId="77777777" w:rsidR="00DA01E0" w:rsidRDefault="00DA01E0" w:rsidP="00DA01E0">
      <w:pPr>
        <w:ind w:firstLine="0"/>
        <w:rPr>
          <w:rFonts w:ascii="Times New Roman" w:hAnsi="Times New Roman" w:cs="Times New Roman"/>
          <w:b/>
          <w:bCs/>
          <w:sz w:val="24"/>
        </w:rPr>
      </w:pPr>
    </w:p>
    <w:p w14:paraId="71EBADCD" w14:textId="2E39D0C9" w:rsidR="00E408A5" w:rsidRPr="00DA01E0" w:rsidRDefault="00E408A5" w:rsidP="00DA01E0">
      <w:pPr>
        <w:ind w:firstLine="0"/>
        <w:jc w:val="center"/>
        <w:rPr>
          <w:rFonts w:ascii="Times New Roman" w:hAnsi="Times New Roman" w:cs="Times New Roman"/>
          <w:b/>
          <w:bCs/>
          <w:sz w:val="24"/>
        </w:rPr>
      </w:pPr>
      <w:r w:rsidRPr="00DA01E0">
        <w:rPr>
          <w:rFonts w:ascii="Times New Roman" w:hAnsi="Times New Roman" w:cs="Times New Roman"/>
          <w:b/>
          <w:bCs/>
          <w:sz w:val="24"/>
        </w:rPr>
        <w:lastRenderedPageBreak/>
        <w:t>References</w:t>
      </w:r>
    </w:p>
    <w:p w14:paraId="541720EB" w14:textId="7EA837E2" w:rsidR="00555B0A" w:rsidRPr="00DA01E0" w:rsidRDefault="00555B0A" w:rsidP="00555B0A">
      <w:pPr>
        <w:spacing w:line="240" w:lineRule="auto"/>
        <w:ind w:left="360" w:firstLine="360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 xml:space="preserve">Pedregosa, F., Varoquaux, G., Gramfort, A., Michel, V., Thirion, B., Grisel, O., ... &amp; Duchesnay, É. (2011). </w:t>
      </w:r>
      <w:r w:rsidRPr="00DA01E0">
        <w:rPr>
          <w:rFonts w:ascii="Times New Roman" w:hAnsi="Times New Roman" w:cs="Times New Roman"/>
          <w:i/>
          <w:iCs/>
          <w:sz w:val="24"/>
        </w:rPr>
        <w:t>Scikit-learn: Machine learning in Python</w:t>
      </w:r>
      <w:r w:rsidRPr="00DA01E0">
        <w:rPr>
          <w:rFonts w:ascii="Times New Roman" w:hAnsi="Times New Roman" w:cs="Times New Roman"/>
          <w:sz w:val="24"/>
        </w:rPr>
        <w:t>. Journal of Machine Learning Research, 12, 2825–2830.</w:t>
      </w:r>
    </w:p>
    <w:p w14:paraId="274BE1D7" w14:textId="77777777" w:rsidR="00555B0A" w:rsidRPr="00DA01E0" w:rsidRDefault="00555B0A" w:rsidP="00555B0A">
      <w:pPr>
        <w:spacing w:line="240" w:lineRule="auto"/>
        <w:ind w:left="360" w:firstLine="0"/>
        <w:rPr>
          <w:rFonts w:ascii="Times New Roman" w:hAnsi="Times New Roman" w:cs="Times New Roman"/>
          <w:sz w:val="24"/>
        </w:rPr>
      </w:pPr>
    </w:p>
    <w:p w14:paraId="1656B050" w14:textId="5228A27D" w:rsidR="00555B0A" w:rsidRPr="00DA01E0" w:rsidRDefault="00555B0A" w:rsidP="00555B0A">
      <w:pPr>
        <w:spacing w:line="240" w:lineRule="auto"/>
        <w:ind w:left="360" w:firstLine="360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 xml:space="preserve">Kaufman, L., &amp; Rousseeuw, P. J. (2009). </w:t>
      </w:r>
      <w:r w:rsidRPr="00DA01E0">
        <w:rPr>
          <w:rFonts w:ascii="Times New Roman" w:hAnsi="Times New Roman" w:cs="Times New Roman"/>
          <w:i/>
          <w:iCs/>
          <w:sz w:val="24"/>
        </w:rPr>
        <w:t>Finding Groups in Data: An Introduction to Cluster Analysis</w:t>
      </w:r>
      <w:r w:rsidRPr="00DA01E0">
        <w:rPr>
          <w:rFonts w:ascii="Times New Roman" w:hAnsi="Times New Roman" w:cs="Times New Roman"/>
          <w:sz w:val="24"/>
        </w:rPr>
        <w:t>. John Wiley &amp; Sons.</w:t>
      </w:r>
    </w:p>
    <w:p w14:paraId="68261E56" w14:textId="77777777" w:rsidR="00555B0A" w:rsidRPr="00DA01E0" w:rsidRDefault="00555B0A" w:rsidP="00555B0A">
      <w:pPr>
        <w:spacing w:line="240" w:lineRule="auto"/>
        <w:ind w:left="360" w:firstLine="0"/>
        <w:rPr>
          <w:rFonts w:ascii="Times New Roman" w:hAnsi="Times New Roman" w:cs="Times New Roman"/>
          <w:sz w:val="24"/>
        </w:rPr>
      </w:pPr>
    </w:p>
    <w:p w14:paraId="16B6B7D8" w14:textId="15D59FC0" w:rsidR="00555B0A" w:rsidRPr="00DA01E0" w:rsidRDefault="00555B0A" w:rsidP="00555B0A">
      <w:pPr>
        <w:spacing w:line="240" w:lineRule="auto"/>
        <w:ind w:left="360" w:firstLine="360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 xml:space="preserve">Aggarwal, C. C., &amp; Reddy, C. K. (2013). </w:t>
      </w:r>
      <w:r w:rsidRPr="00DA01E0">
        <w:rPr>
          <w:rFonts w:ascii="Times New Roman" w:hAnsi="Times New Roman" w:cs="Times New Roman"/>
          <w:i/>
          <w:iCs/>
          <w:sz w:val="24"/>
        </w:rPr>
        <w:t>Data Clustering: Algorithms and Applications</w:t>
      </w:r>
      <w:r w:rsidRPr="00DA01E0">
        <w:rPr>
          <w:rFonts w:ascii="Times New Roman" w:hAnsi="Times New Roman" w:cs="Times New Roman"/>
          <w:sz w:val="24"/>
        </w:rPr>
        <w:t>. CRC Press.</w:t>
      </w:r>
    </w:p>
    <w:p w14:paraId="14C9E8EE" w14:textId="77777777" w:rsidR="00555B0A" w:rsidRPr="00DA01E0" w:rsidRDefault="00555B0A" w:rsidP="00555B0A">
      <w:pPr>
        <w:spacing w:line="240" w:lineRule="auto"/>
        <w:ind w:left="360" w:firstLine="0"/>
        <w:rPr>
          <w:rFonts w:ascii="Times New Roman" w:hAnsi="Times New Roman" w:cs="Times New Roman"/>
          <w:sz w:val="24"/>
        </w:rPr>
      </w:pPr>
    </w:p>
    <w:p w14:paraId="53DAFA8C" w14:textId="6B732139" w:rsidR="00E408A5" w:rsidRPr="00DA01E0" w:rsidRDefault="00555B0A" w:rsidP="00555B0A">
      <w:pPr>
        <w:spacing w:line="240" w:lineRule="auto"/>
        <w:ind w:left="360" w:firstLine="360"/>
        <w:rPr>
          <w:rFonts w:ascii="Times New Roman" w:hAnsi="Times New Roman" w:cs="Times New Roman"/>
          <w:sz w:val="24"/>
        </w:rPr>
      </w:pPr>
      <w:r w:rsidRPr="00DA01E0">
        <w:rPr>
          <w:rFonts w:ascii="Times New Roman" w:hAnsi="Times New Roman" w:cs="Times New Roman"/>
          <w:sz w:val="24"/>
        </w:rPr>
        <w:t xml:space="preserve">PyClustering Library Documentation. Retrieved from </w:t>
      </w:r>
      <w:hyperlink r:id="rId19" w:tgtFrame="_new" w:history="1">
        <w:r w:rsidRPr="00DA01E0">
          <w:rPr>
            <w:rStyle w:val="Hyperlink"/>
            <w:rFonts w:ascii="Times New Roman" w:hAnsi="Times New Roman" w:cs="Times New Roman"/>
            <w:sz w:val="24"/>
          </w:rPr>
          <w:t>https://pyclustering.github.io/</w:t>
        </w:r>
      </w:hyperlink>
    </w:p>
    <w:sectPr w:rsidR="00E408A5" w:rsidRPr="00DA01E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57C61" w14:textId="77777777" w:rsidR="001230D8" w:rsidRDefault="001230D8">
      <w:pPr>
        <w:spacing w:line="240" w:lineRule="auto"/>
      </w:pPr>
      <w:r>
        <w:separator/>
      </w:r>
    </w:p>
    <w:p w14:paraId="0381414D" w14:textId="77777777" w:rsidR="001230D8" w:rsidRDefault="001230D8"/>
  </w:endnote>
  <w:endnote w:type="continuationSeparator" w:id="0">
    <w:p w14:paraId="3753CC62" w14:textId="77777777" w:rsidR="001230D8" w:rsidRDefault="001230D8">
      <w:pPr>
        <w:spacing w:line="240" w:lineRule="auto"/>
      </w:pPr>
      <w:r>
        <w:continuationSeparator/>
      </w:r>
    </w:p>
    <w:p w14:paraId="24D49B1A" w14:textId="77777777" w:rsidR="001230D8" w:rsidRDefault="001230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C67C7" w14:textId="77777777" w:rsidR="002F3AE9" w:rsidRDefault="002F3A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D7FF1" w14:textId="77777777" w:rsidR="0D6E5604" w:rsidRPr="002F3AE9" w:rsidRDefault="0D6E5604" w:rsidP="002F3AE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069C40" w14:textId="77777777" w:rsidR="3E192C66" w:rsidRPr="002F3AE9" w:rsidRDefault="3E192C66" w:rsidP="002F3A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66E3D9" w14:textId="77777777" w:rsidR="001230D8" w:rsidRDefault="001230D8">
      <w:pPr>
        <w:spacing w:line="240" w:lineRule="auto"/>
      </w:pPr>
      <w:r>
        <w:separator/>
      </w:r>
    </w:p>
    <w:p w14:paraId="353FF238" w14:textId="77777777" w:rsidR="001230D8" w:rsidRDefault="001230D8"/>
  </w:footnote>
  <w:footnote w:type="continuationSeparator" w:id="0">
    <w:p w14:paraId="2BD2E544" w14:textId="77777777" w:rsidR="001230D8" w:rsidRDefault="001230D8">
      <w:pPr>
        <w:spacing w:line="240" w:lineRule="auto"/>
      </w:pPr>
      <w:r>
        <w:continuationSeparator/>
      </w:r>
    </w:p>
    <w:p w14:paraId="54B2255D" w14:textId="77777777" w:rsidR="001230D8" w:rsidRDefault="001230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83A4CD" w14:textId="77777777" w:rsidR="002F3AE9" w:rsidRDefault="002F3A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4A925" w14:textId="77777777" w:rsidR="0D6E5604" w:rsidRPr="002F3AE9" w:rsidRDefault="0D6E5604" w:rsidP="002F3A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400B8" w14:textId="77777777" w:rsidR="3E192C66" w:rsidRPr="002F3AE9" w:rsidRDefault="3E192C66" w:rsidP="002F3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4BA7707"/>
    <w:multiLevelType w:val="multilevel"/>
    <w:tmpl w:val="2026B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8D195B"/>
    <w:multiLevelType w:val="multilevel"/>
    <w:tmpl w:val="C39A7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C5600A"/>
    <w:multiLevelType w:val="multilevel"/>
    <w:tmpl w:val="6A90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4C1895"/>
    <w:multiLevelType w:val="multilevel"/>
    <w:tmpl w:val="72349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266B8B"/>
    <w:multiLevelType w:val="multilevel"/>
    <w:tmpl w:val="265C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1959DD"/>
    <w:multiLevelType w:val="multilevel"/>
    <w:tmpl w:val="76A62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1B6463"/>
    <w:multiLevelType w:val="multilevel"/>
    <w:tmpl w:val="E0942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00757C"/>
    <w:multiLevelType w:val="multilevel"/>
    <w:tmpl w:val="A95CD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B4D1799"/>
    <w:multiLevelType w:val="multilevel"/>
    <w:tmpl w:val="FBF8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1834B5"/>
    <w:multiLevelType w:val="multilevel"/>
    <w:tmpl w:val="8E32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1A59B7"/>
    <w:multiLevelType w:val="multilevel"/>
    <w:tmpl w:val="1AA20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3657A0"/>
    <w:multiLevelType w:val="multilevel"/>
    <w:tmpl w:val="B7A6E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6C56CC"/>
    <w:multiLevelType w:val="multilevel"/>
    <w:tmpl w:val="0FEAC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3D7A60"/>
    <w:multiLevelType w:val="multilevel"/>
    <w:tmpl w:val="0708F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172B0C"/>
    <w:multiLevelType w:val="multilevel"/>
    <w:tmpl w:val="48DCA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D94412"/>
    <w:multiLevelType w:val="multilevel"/>
    <w:tmpl w:val="3286C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BF63AC"/>
    <w:multiLevelType w:val="multilevel"/>
    <w:tmpl w:val="023C2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E52C58"/>
    <w:multiLevelType w:val="multilevel"/>
    <w:tmpl w:val="F4920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1316116"/>
    <w:multiLevelType w:val="multilevel"/>
    <w:tmpl w:val="CBF64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4D3607"/>
    <w:multiLevelType w:val="multilevel"/>
    <w:tmpl w:val="EC1A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671C95"/>
    <w:multiLevelType w:val="multilevel"/>
    <w:tmpl w:val="6302A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84D1D56"/>
    <w:multiLevelType w:val="multilevel"/>
    <w:tmpl w:val="475E3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47457F"/>
    <w:multiLevelType w:val="hybridMultilevel"/>
    <w:tmpl w:val="93FEEE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E003FB0"/>
    <w:multiLevelType w:val="multilevel"/>
    <w:tmpl w:val="1FB4C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68C2ABD"/>
    <w:multiLevelType w:val="multilevel"/>
    <w:tmpl w:val="A9AA4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9440C6B"/>
    <w:multiLevelType w:val="multilevel"/>
    <w:tmpl w:val="4814B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C816E5"/>
    <w:multiLevelType w:val="multilevel"/>
    <w:tmpl w:val="E784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DD22C4B"/>
    <w:multiLevelType w:val="multilevel"/>
    <w:tmpl w:val="C7301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E48591B"/>
    <w:multiLevelType w:val="multilevel"/>
    <w:tmpl w:val="541E5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00A5D65"/>
    <w:multiLevelType w:val="multilevel"/>
    <w:tmpl w:val="53461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17F4779"/>
    <w:multiLevelType w:val="multilevel"/>
    <w:tmpl w:val="3E687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3CC0CE7"/>
    <w:multiLevelType w:val="multilevel"/>
    <w:tmpl w:val="7558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7D02B6"/>
    <w:multiLevelType w:val="multilevel"/>
    <w:tmpl w:val="60ECC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CC2C51"/>
    <w:multiLevelType w:val="multilevel"/>
    <w:tmpl w:val="CC5EC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BC30E94"/>
    <w:multiLevelType w:val="multilevel"/>
    <w:tmpl w:val="0DAC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3503C8"/>
    <w:multiLevelType w:val="multilevel"/>
    <w:tmpl w:val="76923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942989"/>
    <w:multiLevelType w:val="multilevel"/>
    <w:tmpl w:val="4AE82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D3C59EC"/>
    <w:multiLevelType w:val="multilevel"/>
    <w:tmpl w:val="1D00F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4535B3"/>
    <w:multiLevelType w:val="multilevel"/>
    <w:tmpl w:val="9942E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A1602C6"/>
    <w:multiLevelType w:val="multilevel"/>
    <w:tmpl w:val="19E6E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C692A92"/>
    <w:multiLevelType w:val="multilevel"/>
    <w:tmpl w:val="CAC0B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3753049">
    <w:abstractNumId w:val="9"/>
  </w:num>
  <w:num w:numId="2" w16cid:durableId="1672021673">
    <w:abstractNumId w:val="7"/>
  </w:num>
  <w:num w:numId="3" w16cid:durableId="1661418664">
    <w:abstractNumId w:val="6"/>
  </w:num>
  <w:num w:numId="4" w16cid:durableId="28338585">
    <w:abstractNumId w:val="5"/>
  </w:num>
  <w:num w:numId="5" w16cid:durableId="10451996">
    <w:abstractNumId w:val="4"/>
  </w:num>
  <w:num w:numId="6" w16cid:durableId="1118185191">
    <w:abstractNumId w:val="8"/>
  </w:num>
  <w:num w:numId="7" w16cid:durableId="944580785">
    <w:abstractNumId w:val="3"/>
  </w:num>
  <w:num w:numId="8" w16cid:durableId="1728843970">
    <w:abstractNumId w:val="2"/>
  </w:num>
  <w:num w:numId="9" w16cid:durableId="261961369">
    <w:abstractNumId w:val="1"/>
  </w:num>
  <w:num w:numId="10" w16cid:durableId="940600249">
    <w:abstractNumId w:val="0"/>
  </w:num>
  <w:num w:numId="11" w16cid:durableId="1773084239">
    <w:abstractNumId w:val="9"/>
    <w:lvlOverride w:ilvl="0">
      <w:startOverride w:val="1"/>
    </w:lvlOverride>
  </w:num>
  <w:num w:numId="12" w16cid:durableId="1240024295">
    <w:abstractNumId w:val="42"/>
  </w:num>
  <w:num w:numId="13" w16cid:durableId="237635392">
    <w:abstractNumId w:val="18"/>
  </w:num>
  <w:num w:numId="14" w16cid:durableId="1135219185">
    <w:abstractNumId w:val="40"/>
  </w:num>
  <w:num w:numId="15" w16cid:durableId="1207258393">
    <w:abstractNumId w:val="12"/>
  </w:num>
  <w:num w:numId="16" w16cid:durableId="130177875">
    <w:abstractNumId w:val="14"/>
  </w:num>
  <w:num w:numId="17" w16cid:durableId="380634256">
    <w:abstractNumId w:val="31"/>
  </w:num>
  <w:num w:numId="18" w16cid:durableId="236482344">
    <w:abstractNumId w:val="28"/>
  </w:num>
  <w:num w:numId="19" w16cid:durableId="2004504053">
    <w:abstractNumId w:val="17"/>
  </w:num>
  <w:num w:numId="20" w16cid:durableId="789054816">
    <w:abstractNumId w:val="49"/>
  </w:num>
  <w:num w:numId="21" w16cid:durableId="1444039176">
    <w:abstractNumId w:val="47"/>
  </w:num>
  <w:num w:numId="22" w16cid:durableId="941567534">
    <w:abstractNumId w:val="33"/>
  </w:num>
  <w:num w:numId="23" w16cid:durableId="469788593">
    <w:abstractNumId w:val="38"/>
  </w:num>
  <w:num w:numId="24" w16cid:durableId="447547766">
    <w:abstractNumId w:val="43"/>
  </w:num>
  <w:num w:numId="25" w16cid:durableId="461727684">
    <w:abstractNumId w:val="44"/>
  </w:num>
  <w:num w:numId="26" w16cid:durableId="1092817006">
    <w:abstractNumId w:val="21"/>
  </w:num>
  <w:num w:numId="27" w16cid:durableId="1269508719">
    <w:abstractNumId w:val="50"/>
  </w:num>
  <w:num w:numId="28" w16cid:durableId="56978935">
    <w:abstractNumId w:val="41"/>
  </w:num>
  <w:num w:numId="29" w16cid:durableId="520247028">
    <w:abstractNumId w:val="29"/>
  </w:num>
  <w:num w:numId="30" w16cid:durableId="2119375624">
    <w:abstractNumId w:val="11"/>
  </w:num>
  <w:num w:numId="31" w16cid:durableId="325863294">
    <w:abstractNumId w:val="46"/>
  </w:num>
  <w:num w:numId="32" w16cid:durableId="1641616950">
    <w:abstractNumId w:val="24"/>
  </w:num>
  <w:num w:numId="33" w16cid:durableId="1862166007">
    <w:abstractNumId w:val="30"/>
  </w:num>
  <w:num w:numId="34" w16cid:durableId="1486122394">
    <w:abstractNumId w:val="15"/>
  </w:num>
  <w:num w:numId="35" w16cid:durableId="2140487539">
    <w:abstractNumId w:val="10"/>
  </w:num>
  <w:num w:numId="36" w16cid:durableId="908728134">
    <w:abstractNumId w:val="45"/>
  </w:num>
  <w:num w:numId="37" w16cid:durableId="606936566">
    <w:abstractNumId w:val="13"/>
  </w:num>
  <w:num w:numId="38" w16cid:durableId="1167205731">
    <w:abstractNumId w:val="26"/>
  </w:num>
  <w:num w:numId="39" w16cid:durableId="337736355">
    <w:abstractNumId w:val="48"/>
  </w:num>
  <w:num w:numId="40" w16cid:durableId="1425686693">
    <w:abstractNumId w:val="32"/>
  </w:num>
  <w:num w:numId="41" w16cid:durableId="1077674464">
    <w:abstractNumId w:val="23"/>
  </w:num>
  <w:num w:numId="42" w16cid:durableId="395251090">
    <w:abstractNumId w:val="22"/>
  </w:num>
  <w:num w:numId="43" w16cid:durableId="472871620">
    <w:abstractNumId w:val="37"/>
  </w:num>
  <w:num w:numId="44" w16cid:durableId="909118825">
    <w:abstractNumId w:val="25"/>
  </w:num>
  <w:num w:numId="45" w16cid:durableId="413212117">
    <w:abstractNumId w:val="16"/>
  </w:num>
  <w:num w:numId="46" w16cid:durableId="1883134182">
    <w:abstractNumId w:val="27"/>
  </w:num>
  <w:num w:numId="47" w16cid:durableId="33507687">
    <w:abstractNumId w:val="34"/>
  </w:num>
  <w:num w:numId="48" w16cid:durableId="1722747020">
    <w:abstractNumId w:val="35"/>
  </w:num>
  <w:num w:numId="49" w16cid:durableId="2110811565">
    <w:abstractNumId w:val="19"/>
  </w:num>
  <w:num w:numId="50" w16cid:durableId="1135370166">
    <w:abstractNumId w:val="36"/>
  </w:num>
  <w:num w:numId="51" w16cid:durableId="598221087">
    <w:abstractNumId w:val="20"/>
  </w:num>
  <w:num w:numId="52" w16cid:durableId="138360143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A6"/>
    <w:rsid w:val="000020D9"/>
    <w:rsid w:val="00023AFE"/>
    <w:rsid w:val="00041AC4"/>
    <w:rsid w:val="00051C6C"/>
    <w:rsid w:val="000A3D9B"/>
    <w:rsid w:val="000D4642"/>
    <w:rsid w:val="000D539D"/>
    <w:rsid w:val="00116273"/>
    <w:rsid w:val="001230D8"/>
    <w:rsid w:val="00124A12"/>
    <w:rsid w:val="00152ECD"/>
    <w:rsid w:val="001837FA"/>
    <w:rsid w:val="00184D54"/>
    <w:rsid w:val="001D3D68"/>
    <w:rsid w:val="00204519"/>
    <w:rsid w:val="0021167D"/>
    <w:rsid w:val="00217C53"/>
    <w:rsid w:val="00221EF6"/>
    <w:rsid w:val="0024765A"/>
    <w:rsid w:val="00253CC1"/>
    <w:rsid w:val="00283EFA"/>
    <w:rsid w:val="002C79E6"/>
    <w:rsid w:val="002F3AE9"/>
    <w:rsid w:val="002F3F79"/>
    <w:rsid w:val="0032612D"/>
    <w:rsid w:val="00327839"/>
    <w:rsid w:val="003804CC"/>
    <w:rsid w:val="003835A8"/>
    <w:rsid w:val="003A5698"/>
    <w:rsid w:val="003E08C3"/>
    <w:rsid w:val="003F2C1F"/>
    <w:rsid w:val="004022C5"/>
    <w:rsid w:val="004272CF"/>
    <w:rsid w:val="00443E9A"/>
    <w:rsid w:val="0044784F"/>
    <w:rsid w:val="00477F81"/>
    <w:rsid w:val="0050387C"/>
    <w:rsid w:val="005061DC"/>
    <w:rsid w:val="00506EFE"/>
    <w:rsid w:val="00555B0A"/>
    <w:rsid w:val="005575DA"/>
    <w:rsid w:val="00572FE6"/>
    <w:rsid w:val="005A0250"/>
    <w:rsid w:val="005B135C"/>
    <w:rsid w:val="005C199E"/>
    <w:rsid w:val="005D0A72"/>
    <w:rsid w:val="00627087"/>
    <w:rsid w:val="00647FC6"/>
    <w:rsid w:val="00664C1A"/>
    <w:rsid w:val="00694842"/>
    <w:rsid w:val="006960C7"/>
    <w:rsid w:val="006A3795"/>
    <w:rsid w:val="006B3928"/>
    <w:rsid w:val="006F14C5"/>
    <w:rsid w:val="00730D00"/>
    <w:rsid w:val="00733559"/>
    <w:rsid w:val="00746F15"/>
    <w:rsid w:val="007B036B"/>
    <w:rsid w:val="007D5D03"/>
    <w:rsid w:val="007E158F"/>
    <w:rsid w:val="007F0908"/>
    <w:rsid w:val="007F3CA1"/>
    <w:rsid w:val="008154CA"/>
    <w:rsid w:val="0087407D"/>
    <w:rsid w:val="008C3053"/>
    <w:rsid w:val="009031F8"/>
    <w:rsid w:val="0095217A"/>
    <w:rsid w:val="009C6F63"/>
    <w:rsid w:val="00A417C1"/>
    <w:rsid w:val="00B04CA2"/>
    <w:rsid w:val="00B33687"/>
    <w:rsid w:val="00B3577B"/>
    <w:rsid w:val="00B364FD"/>
    <w:rsid w:val="00B62874"/>
    <w:rsid w:val="00B863FB"/>
    <w:rsid w:val="00B86440"/>
    <w:rsid w:val="00BB2D6F"/>
    <w:rsid w:val="00BB46F2"/>
    <w:rsid w:val="00BE19D1"/>
    <w:rsid w:val="00C00F8F"/>
    <w:rsid w:val="00C03068"/>
    <w:rsid w:val="00C12148"/>
    <w:rsid w:val="00C15AC0"/>
    <w:rsid w:val="00C44833"/>
    <w:rsid w:val="00C46057"/>
    <w:rsid w:val="00CF2DCB"/>
    <w:rsid w:val="00D24C79"/>
    <w:rsid w:val="00D371AA"/>
    <w:rsid w:val="00D430A6"/>
    <w:rsid w:val="00D47CC0"/>
    <w:rsid w:val="00D620FD"/>
    <w:rsid w:val="00D704A3"/>
    <w:rsid w:val="00D91044"/>
    <w:rsid w:val="00D93575"/>
    <w:rsid w:val="00DA01E0"/>
    <w:rsid w:val="00DA146D"/>
    <w:rsid w:val="00DC05C0"/>
    <w:rsid w:val="00E142DB"/>
    <w:rsid w:val="00E20B59"/>
    <w:rsid w:val="00E408A5"/>
    <w:rsid w:val="00E4433D"/>
    <w:rsid w:val="00E67454"/>
    <w:rsid w:val="00E81722"/>
    <w:rsid w:val="00EA0A4A"/>
    <w:rsid w:val="00EC680E"/>
    <w:rsid w:val="00EE6C8C"/>
    <w:rsid w:val="00EF55C5"/>
    <w:rsid w:val="00F33D57"/>
    <w:rsid w:val="00F43302"/>
    <w:rsid w:val="00F6242A"/>
    <w:rsid w:val="00F75659"/>
    <w:rsid w:val="00FD0666"/>
    <w:rsid w:val="00FE623A"/>
    <w:rsid w:val="00FF55EC"/>
    <w:rsid w:val="014CA2B6"/>
    <w:rsid w:val="0D6E5604"/>
    <w:rsid w:val="1C0665C1"/>
    <w:rsid w:val="1E84F322"/>
    <w:rsid w:val="201D26C8"/>
    <w:rsid w:val="212F006F"/>
    <w:rsid w:val="2CCDFC8D"/>
    <w:rsid w:val="3236C9DF"/>
    <w:rsid w:val="3660B96E"/>
    <w:rsid w:val="3D0A9892"/>
    <w:rsid w:val="3E192C66"/>
    <w:rsid w:val="3FD79D39"/>
    <w:rsid w:val="4A446072"/>
    <w:rsid w:val="52694629"/>
    <w:rsid w:val="593F41A5"/>
    <w:rsid w:val="5A1CFD60"/>
    <w:rsid w:val="5D68E123"/>
    <w:rsid w:val="6451CACF"/>
    <w:rsid w:val="67AE9998"/>
    <w:rsid w:val="689E33FC"/>
    <w:rsid w:val="68E35553"/>
    <w:rsid w:val="6A36C4BF"/>
    <w:rsid w:val="7050BCB6"/>
    <w:rsid w:val="7CCA2D81"/>
    <w:rsid w:val="7F11E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860828"/>
  <w15:chartTrackingRefBased/>
  <w15:docId w15:val="{2845BE4A-9AA1-4BA0-B780-83B8EC1E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3FB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9E6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3"/>
    <w:unhideWhenUsed/>
    <w:qFormat/>
    <w:rsid w:val="00C00F8F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3"/>
    <w:unhideWhenUsed/>
    <w:qFormat/>
    <w:rsid w:val="00C00F8F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3"/>
    <w:unhideWhenUsed/>
    <w:qFormat/>
    <w:rsid w:val="00664C1A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rsid w:val="00664C1A"/>
    <w:pPr>
      <w:keepNext/>
      <w:keepLines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15"/>
    <w:qFormat/>
    <w:rsid w:val="002C79E6"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  <w:b/>
      <w:color w:val="auto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rsid w:val="00B863FB"/>
    <w:pPr>
      <w:ind w:firstLine="0"/>
    </w:pPr>
    <w:rPr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C79E6"/>
    <w:rPr>
      <w:rFonts w:asciiTheme="majorHAnsi" w:eastAsiaTheme="majorEastAsia" w:hAnsiTheme="majorHAnsi" w:cstheme="majorBidi"/>
      <w:b/>
      <w:bCs/>
      <w:sz w:val="22"/>
    </w:rPr>
  </w:style>
  <w:style w:type="character" w:customStyle="1" w:styleId="Heading2Char">
    <w:name w:val="Heading 2 Char"/>
    <w:basedOn w:val="DefaultParagraphFont"/>
    <w:link w:val="Heading2"/>
    <w:uiPriority w:val="3"/>
    <w:rsid w:val="00C00F8F"/>
    <w:rPr>
      <w:rFonts w:asciiTheme="majorHAnsi" w:eastAsiaTheme="majorEastAsia" w:hAnsiTheme="majorHAnsi" w:cstheme="majorBidi"/>
      <w:b/>
      <w:bCs/>
      <w:sz w:val="22"/>
    </w:rPr>
  </w:style>
  <w:style w:type="paragraph" w:styleId="Title">
    <w:name w:val="Title"/>
    <w:basedOn w:val="Normal"/>
    <w:next w:val="Normal"/>
    <w:link w:val="TitleChar"/>
    <w:uiPriority w:val="16"/>
    <w:qFormat/>
    <w:rsid w:val="00B863FB"/>
    <w:pPr>
      <w:ind w:firstLine="0"/>
      <w:contextualSpacing/>
      <w:jc w:val="center"/>
    </w:pPr>
    <w:rPr>
      <w:rFonts w:asciiTheme="majorHAnsi" w:eastAsiaTheme="majorEastAsia" w:hAnsiTheme="majorHAnsi" w:cstheme="majorBidi"/>
      <w:b/>
    </w:rPr>
  </w:style>
  <w:style w:type="character" w:customStyle="1" w:styleId="TitleChar">
    <w:name w:val="Title Char"/>
    <w:basedOn w:val="DefaultParagraphFont"/>
    <w:link w:val="Title"/>
    <w:uiPriority w:val="16"/>
    <w:rsid w:val="00B863FB"/>
    <w:rPr>
      <w:rFonts w:asciiTheme="majorHAnsi" w:eastAsiaTheme="majorEastAsia" w:hAnsiTheme="majorHAnsi" w:cstheme="majorBidi"/>
      <w:b/>
      <w:sz w:val="22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3"/>
    <w:rsid w:val="00C00F8F"/>
    <w:rPr>
      <w:rFonts w:asciiTheme="majorHAnsi" w:eastAsiaTheme="majorEastAsia" w:hAnsiTheme="majorHAnsi" w:cstheme="majorBidi"/>
      <w:b/>
      <w:bCs/>
      <w:i/>
      <w:sz w:val="22"/>
    </w:rPr>
  </w:style>
  <w:style w:type="character" w:customStyle="1" w:styleId="Heading4Char">
    <w:name w:val="Heading 4 Char"/>
    <w:basedOn w:val="DefaultParagraphFont"/>
    <w:link w:val="Heading4"/>
    <w:uiPriority w:val="3"/>
    <w:rsid w:val="00664C1A"/>
    <w:rPr>
      <w:rFonts w:asciiTheme="majorHAnsi" w:eastAsiaTheme="majorEastAsia" w:hAnsiTheme="majorHAnsi" w:cstheme="majorBidi"/>
      <w:b/>
      <w:bCs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3"/>
    <w:rsid w:val="00664C1A"/>
    <w:rPr>
      <w:rFonts w:asciiTheme="majorHAnsi" w:eastAsiaTheme="majorEastAsia" w:hAnsiTheme="majorHAnsi" w:cstheme="majorBidi"/>
      <w:b/>
      <w:i/>
      <w:iCs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rsid w:val="000D4642"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64C1A"/>
    <w:pPr>
      <w:ind w:left="720" w:firstLine="0"/>
    </w:pPr>
    <w:rPr>
      <w:iCs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664C1A"/>
    <w:rPr>
      <w:iCs/>
      <w:color w:val="auto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86440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8"/>
    <w:qFormat/>
    <w:rsid w:val="00B863FB"/>
    <w:pPr>
      <w:ind w:firstLine="0"/>
      <w:jc w:val="center"/>
    </w:pPr>
    <w:rPr>
      <w:rFonts w:eastAsia="Calibri" w:cs="Calibri"/>
      <w:szCs w:val="22"/>
    </w:rPr>
  </w:style>
  <w:style w:type="character" w:customStyle="1" w:styleId="SubtitleChar">
    <w:name w:val="Subtitle Char"/>
    <w:basedOn w:val="DefaultParagraphFont"/>
    <w:link w:val="Subtitle"/>
    <w:uiPriority w:val="18"/>
    <w:rsid w:val="00B863FB"/>
    <w:rPr>
      <w:rFonts w:eastAsia="Calibri" w:cs="Calibr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521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0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hyperlink" Target="https://pyclustering.github.io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rheen\AppData\Roaming\Microsoft\Templates\Student%20APA%20Style%20paper%207th%20edition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CF06E-81A5-4D29-A946-976E3F20FF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C758F74-CB61-4D5F-B003-A3FA896AF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76608B1-A148-495A-80CE-F0BD5CC963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D335BC-E328-4C00-8D9B-ED72F6A2D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APA Style paper 7th edition.dotx</Template>
  <TotalTime>82</TotalTime>
  <Pages>11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Farheen</dc:creator>
  <cp:keywords/>
  <dc:description/>
  <cp:lastModifiedBy>Farheen Dhanani</cp:lastModifiedBy>
  <cp:revision>4</cp:revision>
  <dcterms:created xsi:type="dcterms:W3CDTF">2026-02-25T23:40:00Z</dcterms:created>
  <dcterms:modified xsi:type="dcterms:W3CDTF">2026-02-26T01:03:00Z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